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1.052246093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College Prep/Support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1.05224609375" w:firstLine="0"/>
        <w:jc w:val="right"/>
        <w:rPr>
          <w:rFonts w:ascii="Calibri" w:cs="Calibri" w:eastAsia="Calibri" w:hAnsi="Calibri"/>
          <w:b w:val="1"/>
          <w:sz w:val="40.08000183105469"/>
          <w:szCs w:val="40.08000183105469"/>
        </w:rPr>
      </w:pPr>
      <w:r w:rsidDel="00000000" w:rsidR="00000000" w:rsidRPr="00000000">
        <w:rPr>
          <w:rtl w:val="0"/>
        </w:rPr>
      </w:r>
    </w:p>
    <w:tbl>
      <w:tblPr>
        <w:tblStyle w:val="Table1"/>
        <w:tblW w:w="10713.200607299805" w:type="dxa"/>
        <w:jc w:val="left"/>
        <w:tblInd w:w="277.84965515136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1.5999603271484"/>
        <w:gridCol w:w="809.4000244140625"/>
        <w:gridCol w:w="7472.200622558594"/>
        <w:tblGridChange w:id="0">
          <w:tblGrid>
            <w:gridCol w:w="2431.5999603271484"/>
            <w:gridCol w:w="809.4000244140625"/>
            <w:gridCol w:w="7472.200622558594"/>
          </w:tblGrid>
        </w:tblGridChange>
      </w:tblGrid>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151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Program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(Academic Intervention)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59857177734" w:lineRule="auto"/>
              <w:ind w:left="127.9681396484375" w:right="70.5834960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purpose of the Resource class is to teach students self-regulatory processes, learning  strategies and skills including self-determination and self-advocacy-that will have a  positive effect on how students approach, view, learn and meet academic demands. The  instruction provided in the Resource class is designed to help students gain an  understanding of their own learning style, develop self-regulatory skills and become  proficient in the use of learning strategies and skills that can be applied to challenging  academic content. The goal is for students to function effectively in other general  education </w:t>
            </w:r>
            <w:r w:rsidDel="00000000" w:rsidR="00000000" w:rsidRPr="00000000">
              <w:rPr>
                <w:rFonts w:ascii="Calibri" w:cs="Calibri" w:eastAsia="Calibri" w:hAnsi="Calibri"/>
                <w:sz w:val="19.920000076293945"/>
                <w:szCs w:val="19.920000076293945"/>
                <w:rtl w:val="0"/>
              </w:rPr>
              <w:t xml:space="preserve">environments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access the general education curriculum, and master Individual  Education Program goals. Students are expected to generalize the skills and strategies  learned in the Resource class in their classes. Students are referred to the program by  counselors and/or administrators.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0" w:lineRule="auto"/>
              <w:ind w:left="134.5416259765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code should be used for grade 9 only.</w:t>
            </w:r>
          </w:p>
        </w:tc>
      </w:tr>
      <w:tr>
        <w:trPr>
          <w:cantSplit w:val="0"/>
          <w:trHeight w:val="14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Program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(Special Education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86.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Program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(Academic Intervention)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6328086853027" w:lineRule="auto"/>
              <w:ind w:left="127.9681396484375" w:right="70.5834960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purpose of the Resource class is to teach students self-regulatory processes, learning  strategies and skills including self-determination and self-advocacy-that will have a  positive effect on how students approach, view, learn and meet academic demands. The  instruction provided in the Resource class is designed to help students gain an  understanding of their own learning style, develop self-regulatory skills and become  proficient in the use of learning strategies and skills that can be applied to challenging  academic content. The goal is for students to function effectively in other general  education </w:t>
            </w:r>
            <w:r w:rsidDel="00000000" w:rsidR="00000000" w:rsidRPr="00000000">
              <w:rPr>
                <w:rFonts w:ascii="Calibri" w:cs="Calibri" w:eastAsia="Calibri" w:hAnsi="Calibri"/>
                <w:sz w:val="19.920000076293945"/>
                <w:szCs w:val="19.920000076293945"/>
                <w:rtl w:val="0"/>
              </w:rPr>
              <w:t xml:space="preserve">environments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access the general education curriculum, and master Individual  Education Program goals. Students are expected to generalize the skills and strategies  learned in the Resource class in their classes. Students are referred to the program by  counselors and/or administrators.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57958984375" w:line="240" w:lineRule="auto"/>
              <w:ind w:left="134.5416259765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code should be used for grades 10-12 only.</w:t>
            </w:r>
          </w:p>
        </w:tc>
      </w:tr>
      <w:tr>
        <w:trPr>
          <w:cantSplit w:val="0"/>
          <w:trHeight w:val="14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Program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(Special Education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69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Program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(DHOH)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0258445739746" w:lineRule="auto"/>
              <w:ind w:left="125.17913818359375" w:right="70.58349609375" w:hanging="3.7847900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purpose of the Resource class is to teach students self-regulatory processes, learning  strategies and skills including self-determination and self-advocacy-that will have a  positive effect on how students approach, view, learn and meet academic demands. The  instruction provided in the Resource class is designed to help students gain an  understanding of their own learning style, develop self-regulatory skills and become  proficient in the use of learning strategies and skills that can be applied to challenging  academic content. The goal is for students to function effectively in other general  education </w:t>
            </w:r>
            <w:r w:rsidDel="00000000" w:rsidR="00000000" w:rsidRPr="00000000">
              <w:rPr>
                <w:rFonts w:ascii="Calibri" w:cs="Calibri" w:eastAsia="Calibri" w:hAnsi="Calibri"/>
                <w:sz w:val="19.920000076293945"/>
                <w:szCs w:val="19.920000076293945"/>
                <w:rtl w:val="0"/>
              </w:rPr>
              <w:t xml:space="preserve">environments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access the general education curriculum, and master Individual  Education Program goals. Students are expected to generalize the skills and strategies  learned in the Resource class in their classes.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code should be used for  grades 10-12 in the DHOH program only.</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i w:val="1"/>
          <w:smallCaps w:val="0"/>
          <w:strike w:val="0"/>
          <w:color w:val="000000"/>
          <w:sz w:val="20.079999923706055"/>
          <w:szCs w:val="20.079999923706055"/>
          <w:u w:val="none"/>
          <w:shd w:fill="auto" w:val="clear"/>
          <w:vertAlign w:val="baseline"/>
        </w:rPr>
      </w:pPr>
      <w:r w:rsidDel="00000000" w:rsidR="00000000" w:rsidRPr="00000000">
        <w:rPr>
          <w:b w:val="1"/>
          <w:sz w:val="20"/>
          <w:szCs w:val="20"/>
          <w:vertAlign w:val="baseline"/>
          <w:rtl w:val="0"/>
        </w:rPr>
        <w:t xml:space="preserve">For any other options or questions, please see Ms. Alejandra Crawley, Resource Counselor.</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