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1666259765625" w:lineRule="auto"/>
        <w:ind w:left="249.17526245117188" w:right="168.009033203125"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Biomedical Sciences Project Lead the Way (PLTW)  Program of Study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2890625" w:line="243.9023494720459" w:lineRule="auto"/>
        <w:ind w:left="7.9199981689453125" w:right="0" w:hanging="7.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Project Lead the Way Biomedical Sciences program prepares students to take advantage of the tremendous  career opportunities available in health and science. The hands-on, project and problem-based national  curriculum engages students, allows them to explore the wide variety of healthcare and science career options,  and equips them with the knowledge and skills necessary to succeed in any postsecondary biomedical sciences or  pre-professional program. Students gain a broad foundation in science, mathematics, language arts, and social  studies. The curriculum incorporates engineering principles such as design process, feedback loops, and fluid  dynamics. Students will gain an awareness of the social, legal, and ethical issues surrounding technological  advances related to the biomedical sciences.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1831054687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requirement for Program completion: All courses are required for pathway completion </w:t>
      </w:r>
    </w:p>
    <w:tbl>
      <w:tblPr>
        <w:tblStyle w:val="Table1"/>
        <w:tblW w:w="10907.600021362305" w:type="dxa"/>
        <w:jc w:val="left"/>
        <w:tblInd w:w="84.7200012207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6.799850463867"/>
        <w:gridCol w:w="1080.5999755859375"/>
        <w:gridCol w:w="7040.2001953125"/>
        <w:tblGridChange w:id="0">
          <w:tblGrid>
            <w:gridCol w:w="2786.799850463867"/>
            <w:gridCol w:w="1080.5999755859375"/>
            <w:gridCol w:w="7040.2001953125"/>
          </w:tblGrid>
        </w:tblGridChange>
      </w:tblGrid>
      <w:tr>
        <w:trPr>
          <w:cantSplit w:val="0"/>
          <w:trHeight w:val="42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Descriptions</w:t>
            </w:r>
          </w:p>
        </w:tc>
      </w:tr>
      <w:tr>
        <w:trPr>
          <w:cantSplit w:val="0"/>
          <w:trHeight w:val="172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9.7472381591797" w:right="271.1517333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Biomedical  Science A/B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9.7472381591797" w:right="271.15173339843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9.7472381591797" w:right="271.151733398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9.7472381591797" w:right="271.151733398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BHP2007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47969055176" w:lineRule="auto"/>
              <w:ind w:left="118.9947509765625" w:right="147.4145507812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provides an introduction to the biomedical sciences through hands-on  projects and problems. Student work involves the study of human medicine,  research processes, and an introduction to bio-informatics. Key biological concepts  embedded in the curriculum include homeostasis, metabolism, inheritance of  traits, feedback systems, and defense against disease. Engineering principles such  as the design process, fluid dynamics, and the relationship of structure to function  are included. </w:t>
            </w:r>
          </w:p>
        </w:tc>
      </w:tr>
      <w:tr>
        <w:trPr>
          <w:cantSplit w:val="0"/>
          <w:trHeight w:val="196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58.5472106933594" w:right="231.9326782226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Human Body Systems A/B (Advanced)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58.5472106933594" w:right="231.9326782226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58.5472106933594" w:right="231.9326782226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58.5472106933594" w:right="231.9326782226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BHP2000 A/B</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1.20832443237305" w:lineRule="auto"/>
              <w:ind w:left="349.7472381591797" w:right="272.32940673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Biomedical  Science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4905471801758" w:lineRule="auto"/>
              <w:ind w:left="125.56854248046875" w:right="157.568359375" w:hanging="6.5737915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engages students in the study of basic human physiology, especially in  relationship to human health. Students will use a variety of monitors to examine  body systems (respiratory, circulatory, and nervous) at rest and under stress, and  observe the interactions between various body systems. Students will use LabView  software to design and build systems to monitor body functions. This course is for  students who completed the first biomedical course, and is only offered at PLTW  Inc.-approved schools.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6318359375" w:line="240" w:lineRule="auto"/>
              <w:ind w:left="0"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426.40106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44.1472625732422" w:right="216.966247558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Medical Interventions A/B (Advanced)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44.1472625732422" w:right="216.966247558593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44.1472625732422" w:right="216.96624755859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244.1472625732422" w:right="216.96624755859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BHP2016 A/B</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6503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349.7472381591797" w:right="272.32940673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Biomedical  Science A/B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Human Body Systems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11-12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9637298584" w:lineRule="auto"/>
              <w:ind w:left="125.56854248046875" w:right="260.068359375" w:hanging="6.5737915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is the third course of the Biomedical Sciences Career program of study. The  course explores the design and development of various medical interventions,  including vascular stents, cochlear implants, and prosthetic limbs. In addition,  students review the history of organ transplants and gene therapy, and stay  updated on cutting-edge developments via scientific literature. Using 3D imaging,  data acquisition software, and current scientific research students will design a  product for medical intervention.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9637298584" w:lineRule="auto"/>
              <w:ind w:left="125.56854248046875" w:right="260.068359375" w:hanging="6.57379150390625"/>
              <w:jc w:val="left"/>
              <w:rPr>
                <w:rFonts w:ascii="Calibri" w:cs="Calibri" w:eastAsia="Calibri" w:hAnsi="Calibri"/>
                <w:sz w:val="19.920000076293945"/>
                <w:szCs w:val="19.920000076293945"/>
              </w:rPr>
            </w:pPr>
            <w:r w:rsidDel="00000000" w:rsidR="00000000" w:rsidRPr="00000000">
              <w:rPr>
                <w:rFonts w:ascii="Calibri" w:cs="Calibri" w:eastAsia="Calibri" w:hAnsi="Calibri"/>
                <w:b w:val="1"/>
                <w:i w:val="1"/>
                <w:sz w:val="19.920000076293945"/>
                <w:szCs w:val="19.920000076293945"/>
                <w:rtl w:val="0"/>
              </w:rPr>
              <w:t xml:space="preserve">NEW COURSE OFFERING</w:t>
            </w:r>
            <w:r w:rsidDel="00000000" w:rsidR="00000000" w:rsidRPr="00000000">
              <w:rPr>
                <w:rtl w:val="0"/>
              </w:rPr>
            </w:r>
          </w:p>
        </w:tc>
      </w:tr>
      <w:tr>
        <w:trPr>
          <w:cantSplit w:val="0"/>
          <w:trHeight w:val="2695.71990966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24.94728088378906" w:right="197.9678344726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Biomedical Innovation A/B (Advanced)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24.94728088378906" w:right="197.967834472656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24.94728088378906" w:right="197.9678344726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24.94728088378906" w:right="197.96783447265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BHP2008 A/B</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159179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1.2081241607666" w:lineRule="auto"/>
              <w:ind w:left="349.7472381591797" w:right="272.32940673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Biomedical  Science A/B</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Human Body Systems A/B, </w:t>
            </w:r>
            <w:r w:rsidDel="00000000" w:rsidR="00000000" w:rsidRPr="00000000">
              <w:rPr>
                <w:rFonts w:ascii="Calibri" w:cs="Calibri" w:eastAsia="Calibri" w:hAnsi="Calibri"/>
                <w:sz w:val="22.079999923706055"/>
                <w:szCs w:val="22.079999923706055"/>
                <w:rtl w:val="0"/>
              </w:rPr>
              <w:t xml:space="preserve">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258056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Medical Interventions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16166687012" w:lineRule="auto"/>
              <w:ind w:left="126.962890625" w:right="499.23828125" w:firstLine="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this capstone course, students apply their knowledge and skills to answer  questions and solve problems related to the biomedical sciences. Students will  design innovative solutions for health challenges of the 21st century</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0821533203125"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or questions, please see Ms. Julie James, Resource Teacher (RT) for guidance and information. </w:t>
      </w:r>
    </w:p>
    <w:sectPr>
      <w:pgSz w:h="15840" w:w="12240" w:orient="portrait"/>
      <w:pgMar w:bottom="967.6800537109375" w:top="554.400634765625" w:left="577.6799774169922" w:right="543.75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