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0.9399414062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College/Career Research and Development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266357421875" w:line="244.23514366149902" w:lineRule="auto"/>
        <w:ind w:left="13.920021057128906" w:right="670.120849609375" w:hanging="13.920021057128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courses are to prepare students for College and post-secondary education with school internships  (Educorp) and off-site internships in any field.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266357421875" w:line="244.23514366149902" w:lineRule="auto"/>
        <w:ind w:left="13.920021057128906" w:right="670.120849609375" w:hanging="13.920021057128906"/>
        <w:jc w:val="left"/>
        <w:rPr>
          <w:rFonts w:ascii="Calibri" w:cs="Calibri" w:eastAsia="Calibri" w:hAnsi="Calibri"/>
          <w:sz w:val="24"/>
          <w:szCs w:val="24"/>
        </w:rPr>
      </w:pPr>
      <w:r w:rsidDel="00000000" w:rsidR="00000000" w:rsidRPr="00000000">
        <w:rPr>
          <w:rtl w:val="0"/>
        </w:rPr>
      </w:r>
    </w:p>
    <w:tbl>
      <w:tblPr>
        <w:tblStyle w:val="Table1"/>
        <w:tblW w:w="10802.00065612793" w:type="dxa"/>
        <w:jc w:val="left"/>
        <w:tblInd w:w="84.7200012207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4000091552734"/>
        <w:gridCol w:w="1349.4000244140625"/>
        <w:gridCol w:w="6572.200622558594"/>
        <w:tblGridChange w:id="0">
          <w:tblGrid>
            <w:gridCol w:w="2880.4000091552734"/>
            <w:gridCol w:w="1349.4000244140625"/>
            <w:gridCol w:w="6572.200622558594"/>
          </w:tblGrid>
        </w:tblGridChange>
      </w:tblGrid>
      <w:tr>
        <w:trPr>
          <w:cantSplit w:val="0"/>
          <w:trHeight w:val="4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Description</w:t>
            </w:r>
          </w:p>
        </w:tc>
      </w:tr>
      <w:tr>
        <w:trPr>
          <w:cantSplit w:val="0"/>
          <w:trHeight w:val="7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Advanced Educational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Leadership A/B (Educorp) A/B</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NSS2036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78973388672" w:lineRule="auto"/>
              <w:ind w:left="120.76812744140625" w:right="305.914306640625" w:hanging="13.9440917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z w:val="19.920000076293945"/>
                <w:szCs w:val="19.920000076293945"/>
                <w:rtl w:val="0"/>
              </w:rPr>
              <w:t xml:space="preserve">Student Interest Survey</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required.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strong in various academic subjects will  support students and teachers in classes during the school day. </w:t>
            </w:r>
            <w:r w:rsidDel="00000000" w:rsidR="00000000" w:rsidRPr="00000000">
              <w:rPr>
                <w:rFonts w:ascii="Calibri" w:cs="Calibri" w:eastAsia="Calibri" w:hAnsi="Calibri"/>
                <w:sz w:val="19.920000076293945"/>
                <w:szCs w:val="19.920000076293945"/>
                <w:rtl w:val="0"/>
              </w:rPr>
              <w:t xml:space="preserve">Courses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can  be taken for credit hours or Student Service Learning hours.</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Advanced Educational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Leadership A/B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(Autism/LFI Support)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sz w:val="22.079999923706055"/>
                <w:szCs w:val="22.079999923706055"/>
                <w:highlight w:val="yellow"/>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79296875" w:line="240" w:lineRule="auto"/>
              <w:ind w:left="0" w:right="0" w:firstLine="0"/>
              <w:jc w:val="center"/>
              <w:rPr>
                <w:rFonts w:ascii="Calibri" w:cs="Calibri" w:eastAsia="Calibri" w:hAnsi="Calibri"/>
                <w:sz w:val="22.079999923706055"/>
                <w:szCs w:val="22.079999923706055"/>
                <w:highlight w:val="yellow"/>
              </w:rPr>
            </w:pPr>
            <w:r w:rsidDel="00000000" w:rsidR="00000000" w:rsidRPr="00000000">
              <w:rPr>
                <w:color w:val="333333"/>
                <w:sz w:val="21"/>
                <w:szCs w:val="21"/>
                <w:shd w:fill="f9f9f9" w:val="clear"/>
                <w:rtl w:val="0"/>
              </w:rPr>
              <w:t xml:space="preserve">NSS2036A20 / </w:t>
            </w:r>
            <w:r w:rsidDel="00000000" w:rsidR="00000000" w:rsidRPr="00000000">
              <w:rPr>
                <w:color w:val="333333"/>
                <w:sz w:val="21"/>
                <w:szCs w:val="21"/>
                <w:highlight w:val="white"/>
                <w:rtl w:val="0"/>
              </w:rPr>
              <w:t xml:space="preserve">NSS2036A30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2639465332" w:lineRule="auto"/>
              <w:ind w:left="120.76812744140625" w:right="71.0546875" w:hanging="6.5737915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experience is offered for general education students to work in the self contained special education classrooms utilizing the Functional Life Skills/Core  Curriculum. The students are expected to provide support and assistance to  help the Certificate of Achievement students achieve their academic and  social goals. </w:t>
            </w:r>
          </w:p>
        </w:tc>
      </w:tr>
      <w:tr>
        <w:trPr>
          <w:cantSplit w:val="0"/>
          <w:trHeight w:val="123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Internship A/B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is repeatable)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COURSE CODE: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WBL2004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27823638916" w:lineRule="auto"/>
              <w:ind w:left="117.9791259765625" w:right="287.87109375" w:hanging="11.155090332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z w:val="19.920000076293945"/>
                <w:szCs w:val="19.920000076293945"/>
                <w:rtl w:val="0"/>
              </w:rPr>
              <w:t xml:space="preserve">Student Interest Survey</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required.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Provides an opportunity for students to explore their  potential career pathway by participating in an off-site internship at an  approved worksite. Students will be on an abbreviated schedule for up to three  class periods. Students will be on an abbreviated schedule and expected to  work at least 4 hours per week at an approved off-site internship.</w:t>
            </w:r>
          </w:p>
        </w:tc>
      </w:tr>
    </w:tb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6.231689453125" w:firstLine="0"/>
        <w:jc w:val="righ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or questions please see Ms. Julie James, Resource Teacher (RT) for guidance and information.</w:t>
      </w:r>
    </w:p>
    <w:sectPr>
      <w:pgSz w:h="15840" w:w="12240" w:orient="portrait"/>
      <w:pgMar w:bottom="7020.999755859375" w:top="554.400634765625" w:left="577.6799774169922" w:right="775.599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