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1258277893066" w:lineRule="auto"/>
        <w:ind w:left="808.8911437988281" w:right="497.547607421875" w:firstLine="0"/>
        <w:jc w:val="center"/>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CHILD DEVELOPMENT ASSOCIATE PRESCHOOL PROGRAM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1258277893066" w:lineRule="auto"/>
        <w:ind w:left="808.8911437988281" w:right="497.547607421875"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4 credits for completion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60693359375" w:line="243.9016342163086" w:lineRule="auto"/>
        <w:ind w:left="738.0599975585938" w:right="165.440673828125" w:hanging="349.2000579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minimum of 4 credit hours </w:t>
      </w:r>
      <w:r w:rsidDel="00000000" w:rsidR="00000000" w:rsidRPr="00000000">
        <w:rPr>
          <w:rFonts w:ascii="Calibri" w:cs="Calibri" w:eastAsia="Calibri" w:hAnsi="Calibri"/>
          <w:sz w:val="24"/>
          <w:szCs w:val="24"/>
          <w:rtl w:val="0"/>
        </w:rPr>
        <w:t xml:space="preserve">of the Child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Development Associate Preschool Program equals a “program of  study” which counts as two foreign language credits towards graduation.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63557434082" w:lineRule="auto"/>
        <w:ind w:left="746.4599609375" w:right="2.039794921875" w:hanging="357.600021362304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are eligible to receive </w:t>
      </w:r>
      <w:r w:rsidDel="00000000" w:rsidR="00000000" w:rsidRPr="00000000">
        <w:rPr>
          <w:rFonts w:ascii="Calibri" w:cs="Calibri" w:eastAsia="Calibri" w:hAnsi="Calibri"/>
          <w:sz w:val="24"/>
          <w:szCs w:val="24"/>
          <w:rtl w:val="0"/>
        </w:rPr>
        <w:t xml:space="preserve">the National Child Development Associate Credential by completing all four levels and the requirements as outlined by the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14920043945" w:lineRule="auto"/>
        <w:ind w:left="746.4599609375" w:right="286.920166015625" w:hanging="357.600021362304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MCPS and Montgomery College have an articulation agreement for the Child Development Associate  Preschool Program. Students will receive up to 9 college credits for successful completion of 4 credit  hours of Child Development.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63557434082" w:lineRule="auto"/>
        <w:ind w:left="746.4599609375" w:right="183.480224609375" w:hanging="357.6000213623047"/>
        <w:jc w:val="left"/>
        <w:rPr>
          <w:rFonts w:ascii="Calibri" w:cs="Calibri" w:eastAsia="Calibri" w:hAnsi="Calibri"/>
          <w:i w:val="1"/>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The Child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Development Associate Preschool Program is part of the IBCC program. All 4 courses and credit  hours are required. </w:t>
      </w:r>
      <w:r w:rsidDel="00000000" w:rsidR="00000000" w:rsidRPr="00000000">
        <w:rPr>
          <w:rtl w:val="0"/>
        </w:rPr>
      </w:r>
    </w:p>
    <w:tbl>
      <w:tblPr>
        <w:tblStyle w:val="Table1"/>
        <w:tblW w:w="10713.200607299805" w:type="dxa"/>
        <w:jc w:val="left"/>
        <w:tblInd w:w="183.180046081542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999984741211"/>
        <w:gridCol w:w="811.2002563476562"/>
        <w:gridCol w:w="6301.0003662109375"/>
        <w:tblGridChange w:id="0">
          <w:tblGrid>
            <w:gridCol w:w="3600.999984741211"/>
            <w:gridCol w:w="811.2002563476562"/>
            <w:gridCol w:w="6301.0003662109375"/>
          </w:tblGrid>
        </w:tblGridChange>
      </w:tblGrid>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Description </w:t>
            </w:r>
          </w:p>
        </w:tc>
      </w:tr>
      <w:tr>
        <w:trPr>
          <w:cantSplit w:val="0"/>
          <w:trHeight w:val="245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 Growth and Development A/B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EDU2029 A/B</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3.38072776794434" w:lineRule="auto"/>
              <w:ind w:left="467.8944396972656" w:right="402.03033447265625" w:firstLine="0"/>
              <w:jc w:val="center"/>
              <w:rPr>
                <w:rFonts w:ascii="Calibri" w:cs="Calibri" w:eastAsia="Calibri" w:hAnsi="Calibri"/>
                <w:b w:val="1"/>
                <w:i w:val="1"/>
                <w:smallCaps w:val="0"/>
                <w:strike w:val="0"/>
                <w:color w:val="ff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17.371826171875" w:right="70.51025390625" w:hanging="5.577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focuses on child development birth through adolescence with  emphasis on preschool development. Theories of development, the role of  caregivers, family, health, safety and contemporary issues will be  introduced. Students will explore special challenges to growth and  development and will have opportunities for guided observation of  children in a variety of settings. Students will begin to compile artifacts  and written competency statements that are aligned with the required  Child Development Associate (CDA) portfolio guidelines for preschool.  Students will explore career pathways in Early Childhood Education and  Childcare.</w:t>
            </w:r>
          </w:p>
        </w:tc>
      </w:tr>
      <w:tr>
        <w:trPr>
          <w:cantSplit w:val="0"/>
          <w:trHeight w:val="2695.6008911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Learning Environment for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Preschoolers A/B (Adv)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EDU2031 A/B</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 Growth and Development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0258445739746" w:lineRule="auto"/>
              <w:ind w:left="111.79443359375" w:right="107.231445312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focuses on learning environments for preschool care</w:t>
            </w:r>
            <w:r w:rsidDel="00000000" w:rsidR="00000000" w:rsidRPr="00000000">
              <w:rPr>
                <w:rFonts w:ascii="Calibri" w:cs="Calibri" w:eastAsia="Calibri" w:hAnsi="Calibri"/>
                <w:sz w:val="19.920000076293945"/>
                <w:szCs w:val="19.920000076293945"/>
                <w:rtl w:val="0"/>
              </w:rPr>
              <w:t xml:space="preserve">, as well as establishing positive, responsive, and cooperative relationships with families.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will explore the relationship of health, nutrition, and safety to learning.  Students will establish strategies to support a safe, healthily learning  environment that provides appropriate mealtime experience and  promotes good nutrition for preschool care while meeting best practice and regulated requirements for quality learning environments. Students  will continue to explore physical and cognitive development and  competencies for preschool care. The preschool classroom environment  will support social and emotional development and provide opportunities  for positive guidance. Students will continue to develop components of a  professional CDA Preschool Portfolio.</w:t>
            </w:r>
          </w:p>
        </w:tc>
      </w:tr>
      <w:tr>
        <w:trPr>
          <w:cantSplit w:val="0"/>
          <w:trHeight w:val="189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0" w:right="54.23492431640625" w:firstLine="0"/>
              <w:jc w:val="center"/>
              <w:rPr>
                <w:rFonts w:ascii="Calibri" w:cs="Calibri" w:eastAsia="Calibri" w:hAnsi="Calibri"/>
                <w:i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Child Development Associate Portfolio and Internship (Adv) (</w:t>
            </w:r>
            <w:r w:rsidDel="00000000" w:rsidR="00000000" w:rsidRPr="00000000">
              <w:rPr>
                <w:rFonts w:ascii="Calibri" w:cs="Calibri" w:eastAsia="Calibri" w:hAnsi="Calibri"/>
                <w:i w:val="1"/>
                <w:sz w:val="22.079999923706055"/>
                <w:szCs w:val="22.079999923706055"/>
                <w:rtl w:val="0"/>
              </w:rPr>
              <w:t xml:space="preserve">this replaces Planning a Purposeful Program)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16.55357360839844" w:right="54.23492431640625" w:firstLine="0"/>
              <w:jc w:val="center"/>
              <w:rPr>
                <w:rFonts w:ascii="Calibri" w:cs="Calibri" w:eastAsia="Calibri" w:hAnsi="Calibri"/>
                <w:i w:val="1"/>
                <w:color w:val="ff0000"/>
                <w:sz w:val="22.079999923706055"/>
                <w:szCs w:val="22.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16.55357360839844" w:right="54.23492431640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16.55357360839844" w:right="54.23492431640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EDU2032 A/B</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1010742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Learning Environment for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Preschoolers A/B (Adv)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This course focuses on establishing positive, responsive, and cooperative relationships with families.  Students will explore the local social service, health and education resources of the community and be able to recommend home activities to support preschool development. Students will observe, document and assess preschool early childhood development using multiple sources of evidence to set goals and develop lesson plans accordingly. Students will become familiar with local child- care regulations and adhere to professional mandated reporting requirements related to abuse and neglect.  Students will continue to develop components of a professional CDA preschool portfolio.</w:t>
            </w:r>
            <w:r w:rsidDel="00000000" w:rsidR="00000000" w:rsidRPr="00000000">
              <w:rPr>
                <w:rtl w:val="0"/>
              </w:rPr>
            </w:r>
          </w:p>
        </w:tc>
      </w:tr>
      <w:tr>
        <w:trPr>
          <w:cantSplit w:val="0"/>
          <w:trHeight w:val="161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Child Development Associate Internship</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COURSE CODE: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EDU2028</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348876953125" w:line="243.3083724975586" w:lineRule="auto"/>
              <w:ind w:left="116.55357360839844" w:right="54.7595214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Child Development Associate Portfolio and Internship A/B (Adv)</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24320983887" w:lineRule="auto"/>
              <w:ind w:left="125.3399658203125" w:right="245.076904296875" w:hanging="7.9681396484375"/>
              <w:jc w:val="left"/>
              <w:rPr>
                <w:rFonts w:ascii="Calibri" w:cs="Calibri" w:eastAsia="Calibri" w:hAnsi="Calibri"/>
                <w:b w:val="0"/>
                <w:i w:val="0"/>
                <w:smallCaps w:val="0"/>
                <w:strike w:val="0"/>
                <w:color w:val="000000"/>
                <w:sz w:val="15.920000076293945"/>
                <w:szCs w:val="15.920000076293945"/>
                <w:u w:val="none"/>
                <w:shd w:fill="auto" w:val="clear"/>
                <w:vertAlign w:val="baseline"/>
              </w:rPr>
            </w:pPr>
            <w:r w:rsidDel="00000000" w:rsidR="00000000" w:rsidRPr="00000000">
              <w:rPr>
                <w:rFonts w:ascii="Calibri" w:cs="Calibri" w:eastAsia="Calibri" w:hAnsi="Calibri"/>
                <w:sz w:val="20"/>
                <w:szCs w:val="20"/>
                <w:rtl w:val="0"/>
              </w:rPr>
              <w:t xml:space="preserve">The internship is the final course of the Preschool Child Development Associate (CDA) Program of Study. This course will provide opportunities for students to link course content to theory in early childhood education preschool care as well as apply knowledge in a preschool classroom setting. Students will complete the CDA Preschool professional portfolio, prepare for the CDA proficiency exam and site visitation.</w:t>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4.600830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907.6800537109375" w:top="554.400634765625" w:left="568.0199813842773" w:right="775.599365234375" w:header="0" w:footer="720"/>
          <w:pgNumType w:start="1"/>
        </w:sectPr>
      </w:pPr>
      <w:r w:rsidDel="00000000" w:rsidR="00000000" w:rsidRPr="00000000">
        <w:rPr>
          <w:rtl w:val="0"/>
        </w:rPr>
      </w:r>
    </w:p>
    <w:p w:rsidR="00000000" w:rsidDel="00000000" w:rsidP="00000000" w:rsidRDefault="00000000" w:rsidRPr="00000000" w14:paraId="0000002D">
      <w:pPr>
        <w:rPr/>
      </w:pPr>
      <w:r w:rsidDel="00000000" w:rsidR="00000000" w:rsidRPr="00000000">
        <w:rPr>
          <w:vertAlign w:val="baseline"/>
          <w:rtl w:val="0"/>
        </w:rPr>
        <w:t xml:space="preserve">All 4 courses are required for the Program of Study, MC credit, AACC credit, and the IBCC</w:t>
      </w: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b w:val="1"/>
          <w:sz w:val="20"/>
          <w:szCs w:val="20"/>
          <w:vertAlign w:val="baseline"/>
          <w:rtl w:val="0"/>
        </w:rPr>
        <w:t xml:space="preserve">For any other options or questions please see Ms. Julie James, Resource Teacher (RT) for guidance and information. </w:t>
      </w:r>
      <w:r w:rsidDel="00000000" w:rsidR="00000000" w:rsidRPr="00000000">
        <w:rPr>
          <w:rtl w:val="0"/>
        </w:rPr>
      </w:r>
    </w:p>
    <w:sectPr>
      <w:type w:val="continuous"/>
      <w:pgSz w:h="15840" w:w="12240" w:orient="portrait"/>
      <w:pgMar w:bottom="907.6800537109375" w:top="554.400634765625" w:left="568.0199813842773" w:right="775.599365234375" w:header="0" w:footer="720"/>
      <w:cols w:equalWidth="0" w:num="1">
        <w:col w:space="0" w:w="10896.3806533813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