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76.8554687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Rockville HS - Social Studies Department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6259765625" w:line="240" w:lineRule="auto"/>
        <w:ind w:left="0" w:right="4077.4560546875"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Requirements: 3 credits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06884765625" w:line="240" w:lineRule="auto"/>
        <w:ind w:left="21.35997772216797" w:right="0" w:firstLine="0"/>
        <w:jc w:val="left"/>
        <w:rPr>
          <w:rFonts w:ascii="Calibri" w:cs="Calibri" w:eastAsia="Calibri" w:hAnsi="Calibri"/>
          <w:sz w:val="24"/>
          <w:szCs w:val="24"/>
        </w:rPr>
      </w:pPr>
      <w:r w:rsidDel="00000000" w:rsidR="00000000" w:rsidRPr="00000000">
        <w:rPr>
          <w:rtl w:val="0"/>
        </w:rPr>
      </w:r>
    </w:p>
    <w:tbl>
      <w:tblPr>
        <w:tblStyle w:val="Table1"/>
        <w:tblW w:w="11059.06581795741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9.0658179574184"/>
        <w:gridCol w:w="1605"/>
        <w:gridCol w:w="765"/>
        <w:gridCol w:w="5670"/>
        <w:tblGridChange w:id="0">
          <w:tblGrid>
            <w:gridCol w:w="3019.0658179574184"/>
            <w:gridCol w:w="1605"/>
            <w:gridCol w:w="765"/>
            <w:gridCol w:w="5670"/>
          </w:tblGrid>
        </w:tblGridChange>
      </w:tblGrid>
      <w:tr>
        <w:trPr>
          <w:cantSplit w:val="0"/>
          <w:trHeight w:val="4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Course Title</w:t>
            </w: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GR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Description</w:t>
            </w:r>
          </w:p>
        </w:tc>
      </w:tr>
      <w:tr>
        <w:trPr>
          <w:cantSplit w:val="0"/>
          <w:trHeight w:val="4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color w:val="333333"/>
                <w:sz w:val="22.079999923706055"/>
                <w:szCs w:val="22.079999923706055"/>
                <w:rtl w:val="0"/>
              </w:rPr>
              <w:t xml:space="preserve">SOC2000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809387207" w:lineRule="auto"/>
              <w:ind w:left="111.79412841796875" w:right="386.999511718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a continuation of eighth grade U.S. history. Students learn key  concepts and events through reading, writing, document analysis, and historical  thinking.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484375" w:line="240" w:lineRule="auto"/>
              <w:ind w:left="124.941406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is required for graduation.</w:t>
            </w:r>
          </w:p>
        </w:tc>
      </w:tr>
      <w:tr>
        <w:trPr>
          <w:cantSplit w:val="0"/>
          <w:trHeight w:val="54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US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SOC2001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2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US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SOC2022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or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822639465332" w:lineRule="auto"/>
              <w:ind w:left="111.79412841796875" w:right="117.828369140625" w:hanging="3.7847900390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for students desiring a freshman college-level course in United States  history. The course is a survey of this nation’s history from </w:t>
            </w:r>
            <w:r w:rsidDel="00000000" w:rsidR="00000000" w:rsidRPr="00000000">
              <w:rPr>
                <w:rFonts w:ascii="Calibri" w:cs="Calibri" w:eastAsia="Calibri" w:hAnsi="Calibri"/>
                <w:sz w:val="19.920000076293945"/>
                <w:szCs w:val="19.920000076293945"/>
                <w:rtl w:val="0"/>
              </w:rPr>
              <w:t xml:space="preserve">1491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to the present,  using a college-level text and requiring college-level writing and discussion.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satisfies the graduation requirement of a year in U.S. History.  Fee is required for the AP Exam.</w:t>
            </w:r>
          </w:p>
        </w:tc>
      </w:tr>
      <w:tr>
        <w:trPr>
          <w:cantSplit w:val="0"/>
          <w:trHeight w:val="44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NSL Government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SOC2003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805690765381" w:lineRule="auto"/>
              <w:ind w:left="113.5870361328125" w:right="169.544677734375" w:firstLine="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Students will utilize inquiry and literacy skills to develop a deep understanding of  the U.S. government, evaluate the importance of citizen participation, and analyze  the impact of government on our daily lives.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5478515625" w:line="245.68531036376953" w:lineRule="auto"/>
              <w:ind w:left="112.989501953125" w:right="135.228271484375" w:firstLine="11.951904296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is required for graduation.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5478515625" w:line="245.68531036376953" w:lineRule="auto"/>
              <w:ind w:left="112.989501953125" w:right="135.228271484375" w:firstLine="11.951904296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SSL hours: 1</w:t>
            </w:r>
            <w:r w:rsidDel="00000000" w:rsidR="00000000" w:rsidRPr="00000000">
              <w:rPr>
                <w:rFonts w:ascii="Calibri" w:cs="Calibri" w:eastAsia="Calibri" w:hAnsi="Calibri"/>
                <w:b w:val="1"/>
                <w:i w:val="1"/>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semester-7 hrs; 2</w:t>
            </w:r>
            <w:r w:rsidDel="00000000" w:rsidR="00000000" w:rsidRPr="00000000">
              <w:rPr>
                <w:rFonts w:ascii="Calibri" w:cs="Calibri" w:eastAsia="Calibri" w:hAnsi="Calibri"/>
                <w:b w:val="1"/>
                <w:i w:val="1"/>
                <w:smallCaps w:val="0"/>
                <w:strike w:val="0"/>
                <w:color w:val="000000"/>
                <w:sz w:val="21.60000006357829"/>
                <w:szCs w:val="21.60000006357829"/>
                <w:u w:val="none"/>
                <w:shd w:fill="auto" w:val="clear"/>
                <w:vertAlign w:val="superscript"/>
                <w:rtl w:val="0"/>
              </w:rPr>
              <w:t xml:space="preserve">nd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semester 8 hrs.</w:t>
            </w:r>
          </w:p>
        </w:tc>
      </w:tr>
      <w:tr>
        <w:trPr>
          <w:cantSplit w:val="0"/>
          <w:trHeight w:val="7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NSL Government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SOC2004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23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Gov’t and Politics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SOC2021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111.79412841796875" w:right="368.1091308593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is a year-long survey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of American</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government. The course combines  the content and skill development of AP U.S. Government and Politics and  National, State, and Local Government.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38916015625" w:line="245.6846809387207" w:lineRule="auto"/>
              <w:ind w:left="112.989501953125" w:right="135.228271484375" w:firstLine="11.9519042968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is required for graduation. This course sati</w:t>
            </w:r>
            <w:r w:rsidDel="00000000" w:rsidR="00000000" w:rsidRPr="00000000">
              <w:rPr>
                <w:rFonts w:ascii="Calibri" w:cs="Calibri" w:eastAsia="Calibri" w:hAnsi="Calibri"/>
                <w:b w:val="1"/>
                <w:i w:val="1"/>
                <w:sz w:val="19.920000076293945"/>
                <w:szCs w:val="19.920000076293945"/>
                <w:rtl w:val="0"/>
              </w:rPr>
              <w:t xml:space="preserve">sfies the graduation requirement </w:t>
            </w:r>
            <w:r w:rsidDel="00000000" w:rsidR="00000000" w:rsidRPr="00000000">
              <w:rPr>
                <w:rFonts w:ascii="Calibri" w:cs="Calibri" w:eastAsia="Calibri" w:hAnsi="Calibri"/>
                <w:b w:val="1"/>
                <w:i w:val="1"/>
                <w:sz w:val="19.920000076293945"/>
                <w:szCs w:val="19.920000076293945"/>
                <w:rtl w:val="0"/>
              </w:rPr>
              <w:t xml:space="preserve">of NSL</w:t>
            </w:r>
            <w:r w:rsidDel="00000000" w:rsidR="00000000" w:rsidRPr="00000000">
              <w:rPr>
                <w:rFonts w:ascii="Calibri" w:cs="Calibri" w:eastAsia="Calibri" w:hAnsi="Calibri"/>
                <w:b w:val="1"/>
                <w:i w:val="1"/>
                <w:sz w:val="19.920000076293945"/>
                <w:szCs w:val="19.920000076293945"/>
                <w:rtl w:val="0"/>
              </w:rPr>
              <w:t xml:space="preserve"> Government.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SSL hours: 1</w:t>
            </w:r>
            <w:r w:rsidDel="00000000" w:rsidR="00000000" w:rsidRPr="00000000">
              <w:rPr>
                <w:rFonts w:ascii="Calibri" w:cs="Calibri" w:eastAsia="Calibri" w:hAnsi="Calibri"/>
                <w:b w:val="1"/>
                <w:i w:val="1"/>
                <w:smallCaps w:val="0"/>
                <w:strike w:val="0"/>
                <w:color w:val="000000"/>
                <w:sz w:val="21.60000006357829"/>
                <w:szCs w:val="21.60000006357829"/>
                <w:u w:val="none"/>
                <w:shd w:fill="auto" w:val="clear"/>
                <w:vertAlign w:val="superscript"/>
                <w:rtl w:val="0"/>
              </w:rPr>
              <w:t xml:space="preserve">st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semester-7 hrs; 2</w:t>
            </w:r>
            <w:r w:rsidDel="00000000" w:rsidR="00000000" w:rsidRPr="00000000">
              <w:rPr>
                <w:rFonts w:ascii="Calibri" w:cs="Calibri" w:eastAsia="Calibri" w:hAnsi="Calibri"/>
                <w:b w:val="1"/>
                <w:i w:val="1"/>
                <w:smallCaps w:val="0"/>
                <w:strike w:val="0"/>
                <w:color w:val="000000"/>
                <w:sz w:val="21.60000006357829"/>
                <w:szCs w:val="21.60000006357829"/>
                <w:u w:val="none"/>
                <w:shd w:fill="auto" w:val="clear"/>
                <w:vertAlign w:val="superscript"/>
                <w:rtl w:val="0"/>
              </w:rPr>
              <w:t xml:space="preserve">nd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semester 8 hrs. Fee is required for the AP Exam.</w:t>
            </w:r>
          </w:p>
        </w:tc>
      </w:tr>
      <w:tr>
        <w:trPr>
          <w:cantSplit w:val="0"/>
          <w:trHeight w:val="44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Modern World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SOC2006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22317504883" w:lineRule="auto"/>
              <w:ind w:left="113.5870361328125" w:right="576.099853515625" w:firstLine="6.17523193359375"/>
              <w:jc w:val="left"/>
              <w:rPr>
                <w:rFonts w:ascii="Calibri" w:cs="Calibri" w:eastAsia="Calibri" w:hAnsi="Calibri"/>
                <w:sz w:val="19.920000076293945"/>
                <w:szCs w:val="19.920000076293945"/>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Concept-based instruction, a comparative case study approach, and historical  thinking skills are used to frame world history from the 15th century to today.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22317504883" w:lineRule="auto"/>
              <w:ind w:left="113.5870361328125" w:right="576.099853515625" w:firstLine="6.175231933593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is required for graduation.</w:t>
            </w:r>
          </w:p>
        </w:tc>
      </w:tr>
      <w:tr>
        <w:trPr>
          <w:cantSplit w:val="0"/>
          <w:trHeight w:val="82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Modern World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SOC2007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47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World History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SOC2047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16400146484" w:lineRule="auto"/>
              <w:ind w:left="119.1644287109375" w:right="340.784912109375" w:hanging="7.3703002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college-level course helps students develop greater understanding of world  history and human societies. This understanding is advanced through a  combination of selective factual knowledge and appropriate analytical skills. The  chronological time frame is from </w:t>
            </w:r>
            <w:r w:rsidDel="00000000" w:rsidR="00000000" w:rsidRPr="00000000">
              <w:rPr>
                <w:rFonts w:ascii="Calibri" w:cs="Calibri" w:eastAsia="Calibri" w:hAnsi="Calibri"/>
                <w:sz w:val="19.920000076293945"/>
                <w:szCs w:val="19.920000076293945"/>
                <w:rtl w:val="0"/>
              </w:rPr>
              <w:t xml:space="preserve">1200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CE to the present.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6396484375" w:line="243.2768440246582" w:lineRule="auto"/>
              <w:ind w:left="115.379638671875" w:right="632.015380859375" w:firstLine="9.5617675781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satisfies the graduation requirement of a year in Modern World  History. Fee is required for the AP Exam.</w:t>
            </w:r>
          </w:p>
        </w:tc>
      </w:tr>
      <w:tr>
        <w:trPr>
          <w:cantSplit w:val="0"/>
          <w:trHeight w:val="196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History 1 A/B</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7">
            <w:pPr>
              <w:widowControl w:val="0"/>
              <w:spacing w:before="277.52655029296875" w:line="240" w:lineRule="auto"/>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z w:val="22.079999923706055"/>
                <w:szCs w:val="22.079999923706055"/>
                <w:rtl w:val="0"/>
              </w:rPr>
              <w:t xml:space="preserve">Students enrolled in this course will also take IB History 2 the following year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SOC2043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30849456787" w:lineRule="auto"/>
              <w:ind w:left="115.57891845703125" w:right="232.89306640625" w:hanging="3.7847900390625"/>
              <w:jc w:val="left"/>
              <w:rPr>
                <w:rFonts w:ascii="Calibri" w:cs="Calibri" w:eastAsia="Calibri" w:hAnsi="Calibri"/>
                <w:sz w:val="19.920000076293945"/>
                <w:szCs w:val="19.920000076293945"/>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the first year of a required two-year sequence, surveys European and  world history from the late 19th Century in</w:t>
            </w:r>
            <w:r w:rsidDel="00000000" w:rsidR="00000000" w:rsidRPr="00000000">
              <w:rPr>
                <w:rFonts w:ascii="Calibri" w:cs="Calibri" w:eastAsia="Calibri" w:hAnsi="Calibri"/>
                <w:sz w:val="19.920000076293945"/>
                <w:szCs w:val="19.920000076293945"/>
                <w:rtl w:val="0"/>
              </w:rPr>
              <w:t xml:space="preserve">to the 20th Century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Emphasis is on the rise of the European nation states; the  scientific, economic, industrial, and political revolutions; colonialism; the new  imperialism and its impact on Asia and Africa; nationalistic movements in Europe;  and the </w:t>
            </w:r>
            <w:r w:rsidDel="00000000" w:rsidR="00000000" w:rsidRPr="00000000">
              <w:rPr>
                <w:rFonts w:ascii="Calibri" w:cs="Calibri" w:eastAsia="Calibri" w:hAnsi="Calibri"/>
                <w:sz w:val="19.920000076293945"/>
                <w:szCs w:val="19.920000076293945"/>
                <w:rtl w:val="0"/>
              </w:rPr>
              <w:t xml:space="preserve">causes as well as impact of World War I.</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30849456787" w:lineRule="auto"/>
              <w:ind w:left="115.57891845703125" w:right="232.89306640625" w:hanging="3.78479003906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z w:val="19.920000076293945"/>
                <w:szCs w:val="19.920000076293945"/>
                <w:rtl w:val="0"/>
              </w:rPr>
              <w:t xml:space="preserve">This course is open to all students in grade 11; this is a two-year course.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This course satisfies the graduation requirement of a year of Modern World  History. Fee is required for the IB Exam taken </w:t>
            </w:r>
            <w:r w:rsidDel="00000000" w:rsidR="00000000" w:rsidRPr="00000000">
              <w:rPr>
                <w:rFonts w:ascii="Calibri" w:cs="Calibri" w:eastAsia="Calibri" w:hAnsi="Calibri"/>
                <w:b w:val="1"/>
                <w:i w:val="1"/>
                <w:sz w:val="19.920000076293945"/>
                <w:szCs w:val="19.920000076293945"/>
                <w:rtl w:val="0"/>
              </w:rPr>
              <w:t xml:space="preserve">in IB History 2</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w:t>
            </w:r>
          </w:p>
        </w:tc>
      </w:tr>
      <w:tr>
        <w:trPr>
          <w:cantSplit w:val="0"/>
          <w:trHeight w:val="1721.401214599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History 2 A/B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55029296875"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Prerequisite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IB History 1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SOC2074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294189453125" w:lineRule="auto"/>
              <w:ind w:left="111.79412841796875" w:right="182.421875" w:hanging="1.79290771484375"/>
              <w:jc w:val="left"/>
              <w:rPr>
                <w:rFonts w:ascii="Calibri" w:cs="Calibri" w:eastAsia="Calibri" w:hAnsi="Calibri"/>
                <w:sz w:val="19.920000076293945"/>
                <w:szCs w:val="19.920000076293945"/>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detailed study of 20th century history completes the requirement for the  higher-level IB History examination. </w:t>
            </w:r>
            <w:r w:rsidDel="00000000" w:rsidR="00000000" w:rsidRPr="00000000">
              <w:rPr>
                <w:rFonts w:ascii="Calibri" w:cs="Calibri" w:eastAsia="Calibri" w:hAnsi="Calibri"/>
                <w:sz w:val="19.920000076293945"/>
                <w:szCs w:val="19.920000076293945"/>
                <w:rtl w:val="0"/>
              </w:rPr>
              <w:t xml:space="preserve">Emphasis is on the student selection, research, and writing of an individually chosen historical topic for which there are varied perspectives.  Extreme changes in Eastern Europe, Asia, and Latin America during the 20th Century also will be examined.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294189453125" w:lineRule="auto"/>
              <w:ind w:left="111.79412841796875" w:right="182.421875" w:hanging="1.7929077148437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r>
        <w:trPr>
          <w:cantSplit w:val="0"/>
          <w:trHeight w:val="458.3187866210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d9d9d9" w:val="clear"/>
                <w:vertAlign w:val="baseline"/>
              </w:rPr>
            </w:pPr>
            <w:r w:rsidDel="00000000" w:rsidR="00000000" w:rsidRPr="00000000">
              <w:rPr>
                <w:rFonts w:ascii="Calibri" w:cs="Calibri" w:eastAsia="Calibri" w:hAnsi="Calibri"/>
                <w:b w:val="1"/>
                <w:i w:val="0"/>
                <w:smallCaps w:val="0"/>
                <w:strike w:val="0"/>
                <w:color w:val="000000"/>
                <w:sz w:val="24"/>
                <w:szCs w:val="24"/>
                <w:u w:val="none"/>
                <w:shd w:fill="d9d9d9" w:val="clear"/>
                <w:vertAlign w:val="baseline"/>
                <w:rtl w:val="0"/>
              </w:rPr>
              <w:t xml:space="preserve">Electives</w:t>
            </w:r>
          </w:p>
        </w:tc>
      </w:tr>
      <w:tr>
        <w:trPr>
          <w:cantSplit w:val="0"/>
          <w:trHeight w:val="1231.199989318847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Law 1</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(Semester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SOC2059</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87789916992" w:lineRule="auto"/>
              <w:ind w:left="111.79412841796875" w:right="428.717041015625" w:hanging="3.784790039062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w:t>
            </w:r>
            <w:r w:rsidDel="00000000" w:rsidR="00000000" w:rsidRPr="00000000">
              <w:rPr>
                <w:rFonts w:ascii="Calibri" w:cs="Calibri" w:eastAsia="Calibri" w:hAnsi="Calibri"/>
                <w:sz w:val="19.920000076293945"/>
                <w:szCs w:val="19.920000076293945"/>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semester course is designed to help students understand the processes by  which American society seeks justice and order through law, and ways in which  people can participate in those processes. Students examine major substantive  areas of law such as torts, property, criminal, and juvenile law.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631469726562" w:line="240" w:lineRule="auto"/>
              <w:ind w:left="115.37963867187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Course will be only offered in the Fall Semester.</w:t>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059.06581795741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9.0658179574184"/>
        <w:gridCol w:w="1620"/>
        <w:gridCol w:w="765"/>
        <w:gridCol w:w="5655"/>
        <w:tblGridChange w:id="0">
          <w:tblGrid>
            <w:gridCol w:w="3019.0658179574184"/>
            <w:gridCol w:w="1620"/>
            <w:gridCol w:w="765"/>
            <w:gridCol w:w="5655"/>
          </w:tblGrid>
        </w:tblGridChange>
      </w:tblGrid>
      <w:tr>
        <w:trPr>
          <w:cantSplit w:val="0"/>
          <w:trHeight w:val="4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7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Law 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0" w:lineRule="auto"/>
              <w:ind w:left="0" w:right="0" w:firstLine="0"/>
              <w:jc w:val="center"/>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(Semester course)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SOC2060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1474380493164" w:lineRule="auto"/>
              <w:ind w:left="0" w:right="114.2932128906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semester course includes units on constitutional law, law and the American  family, and consumer law. Students apply legal precedents to real and hypothetical  situations. Opportunities are provided to observe the legal process in action,  explore law related careers, and participate in mock trials.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138671875" w:line="245.68408012390137" w:lineRule="auto"/>
              <w:ind w:left="119.76226806640625" w:right="291.1376953125" w:hanging="4.38262939453125"/>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You do not have to take Law 1 in order to take Law 2.  Course will be only offered in the Spring Semester.</w:t>
            </w:r>
          </w:p>
        </w:tc>
      </w:tr>
      <w:tr>
        <w:trPr>
          <w:cantSplit w:val="0"/>
          <w:trHeight w:val="147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Personal Finance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(Semester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SOC2098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1474380493164" w:lineRule="auto"/>
              <w:ind w:left="0" w:right="114.293212890625"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course is designed to help students identify and learn personal strategies for managing financial resources. Investment simulations are used to focus on the importance of managing funds and investing wisely. Topics include consumerism, personal finance, credit, and investment planning.</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1474380493164" w:lineRule="auto"/>
              <w:ind w:left="0" w:right="114.293212890625" w:firstLine="0"/>
              <w:jc w:val="left"/>
              <w:rPr>
                <w:rFonts w:ascii="Calibri" w:cs="Calibri" w:eastAsia="Calibri" w:hAnsi="Calibri"/>
                <w:sz w:val="20"/>
                <w:szCs w:val="20"/>
              </w:rPr>
            </w:pPr>
            <w:r w:rsidDel="00000000" w:rsidR="00000000" w:rsidRPr="00000000">
              <w:rPr>
                <w:rtl w:val="0"/>
              </w:rPr>
            </w:r>
          </w:p>
        </w:tc>
      </w:tr>
      <w:tr>
        <w:trPr>
          <w:cantSplit w:val="0"/>
          <w:trHeight w:val="147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LGBTQ Studies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(Semester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SOC2087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10-12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1474380493164" w:lineRule="auto"/>
              <w:ind w:left="0" w:right="114.293212890625" w:firstLine="0"/>
              <w:jc w:val="left"/>
              <w:rPr>
                <w:rFonts w:ascii="Calibri" w:cs="Calibri" w:eastAsia="Calibri" w:hAnsi="Calibri"/>
                <w:i w:val="0"/>
                <w:smallCaps w:val="0"/>
                <w:strike w:val="0"/>
                <w:sz w:val="17.920000076293945"/>
                <w:szCs w:val="17.920000076293945"/>
                <w:u w:val="none"/>
                <w:vertAlign w:val="baseline"/>
              </w:rPr>
            </w:pPr>
            <w:r w:rsidDel="00000000" w:rsidR="00000000" w:rsidRPr="00000000">
              <w:rPr>
                <w:rFonts w:ascii="Calibri" w:cs="Calibri" w:eastAsia="Calibri" w:hAnsi="Calibri"/>
                <w:sz w:val="19"/>
                <w:szCs w:val="19"/>
                <w:rtl w:val="0"/>
              </w:rPr>
              <w:t xml:space="preserve">This course is an interdisciplinary exploration of Lesbian, Gay, Bisexual, Transgender, Queer/Questioning (LGBTQ+) identity, history, and culture. The course is designed for all students interested in learning more about the LGBTQ+ community and its history, including those who do and who do not identify as LGBTQ+. In Unit One students will examine the factors that shape identity, with a focus on intersectionality. In Unit Two students will investigate which voices are included in the historical narrative by exploring the resistance and resilience of the LGBTQ+ community in the U.S. Unit 3 focuses on the cultural contributions of LGBTQ+ individuals and their representation in media. Unit 4 will engage students in examining and addressing contemporary challenges faced by LGBTQ+ individuals locally, nationally, and globally.</w:t>
            </w:r>
            <w:r w:rsidDel="00000000" w:rsidR="00000000" w:rsidRPr="00000000">
              <w:rPr>
                <w:rtl w:val="0"/>
              </w:rPr>
            </w:r>
          </w:p>
        </w:tc>
      </w:tr>
      <w:tr>
        <w:trPr>
          <w:cantSplit w:val="0"/>
          <w:trHeight w:val="147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Latin American History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(Semester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SOC2028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line="240"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This course provides an overview of the cultural background and historical development of the nations of Latin America, their role in the world today, and their future. Problems of population distribution, cultural and economic influences and ownership, and political and social change are studied.</w:t>
            </w:r>
          </w:p>
          <w:p w:rsidR="00000000" w:rsidDel="00000000" w:rsidP="00000000" w:rsidRDefault="00000000" w:rsidRPr="00000000" w14:paraId="00000069">
            <w:pPr>
              <w:widowControl w:val="0"/>
              <w:spacing w:line="245.01474380493164" w:lineRule="auto"/>
              <w:ind w:left="109.60296630859375" w:right="114.293212890625" w:firstLine="0"/>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1474380493164" w:lineRule="auto"/>
              <w:ind w:left="109.60296630859375" w:right="114.293212890625" w:firstLine="0"/>
              <w:jc w:val="left"/>
              <w:rPr>
                <w:rFonts w:ascii="Calibri" w:cs="Calibri" w:eastAsia="Calibri" w:hAnsi="Calibri"/>
                <w:sz w:val="19"/>
                <w:szCs w:val="19"/>
              </w:rPr>
            </w:pPr>
            <w:r w:rsidDel="00000000" w:rsidR="00000000" w:rsidRPr="00000000">
              <w:rPr>
                <w:rtl w:val="0"/>
              </w:rPr>
            </w:r>
          </w:p>
        </w:tc>
      </w:tr>
      <w:tr>
        <w:trPr>
          <w:cantSplit w:val="0"/>
          <w:trHeight w:val="147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Hip Hop History and Culture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ff0000"/>
                <w:sz w:val="22.079999923706055"/>
                <w:szCs w:val="22.079999923706055"/>
              </w:rPr>
            </w:pPr>
            <w:r w:rsidDel="00000000" w:rsidR="00000000" w:rsidRPr="00000000">
              <w:rPr>
                <w:rFonts w:ascii="Calibri" w:cs="Calibri" w:eastAsia="Calibri" w:hAnsi="Calibri"/>
                <w:b w:val="1"/>
                <w:i w:val="1"/>
                <w:sz w:val="22.079999923706055"/>
                <w:szCs w:val="22.079999923706055"/>
                <w:rtl w:val="0"/>
              </w:rPr>
              <w:t xml:space="preserve">(Semester course)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SOC2035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10-12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240" w:before="240" w:line="245.01474380493164"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This course traces the development and impact of Hip Hop culture on contemporary society with a focus on enhancing students’ cultural competence and socio-political consciousness.  Students will explore the process of how marginalized groups utilize the strength of their cultural capital to create and implement a dynamic and empowering modality of survival to eventually become Hip Hop culture.  Students will also research how many issues within society such as race, gender, class, violence, self identity and expression, socio-emotional competencies, censorship and politics are expressed through the lens of Hip Hop.</w:t>
            </w:r>
          </w:p>
        </w:tc>
      </w:tr>
      <w:tr>
        <w:trPr>
          <w:cantSplit w:val="0"/>
          <w:trHeight w:val="147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African American History</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(Semester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SOC2019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240" w:before="240" w:line="245.01474380493164" w:lineRule="auto"/>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This course is a survey of the individuals, forces, and events that make up the experiences of African Americans in the United States. By exploring those forces, and by highlighting those individuals who helped shape the development of America, students learn that the Black Experience can serve as the testing ground for American democratic ideas. Emphasis is given to the impact of major events in our history on African Americans.</w:t>
            </w:r>
            <w:r w:rsidDel="00000000" w:rsidR="00000000" w:rsidRPr="00000000">
              <w:rPr>
                <w:rtl w:val="0"/>
              </w:rPr>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Hon.</w:t>
            </w:r>
            <w:r w:rsidDel="00000000" w:rsidR="00000000" w:rsidRPr="00000000">
              <w:rPr>
                <w:rFonts w:ascii="Calibri" w:cs="Calibri" w:eastAsia="Calibri" w:hAnsi="Calibri"/>
                <w:sz w:val="22.079999923706055"/>
                <w:szCs w:val="22.079999923706055"/>
                <w:rtl w:val="0"/>
              </w:rPr>
              <w:t xml:space="preserve"> Global Issues in the 21st Century</w:t>
            </w:r>
          </w:p>
          <w:p w:rsidR="00000000" w:rsidDel="00000000" w:rsidP="00000000" w:rsidRDefault="00000000" w:rsidRPr="00000000" w14:paraId="00000076">
            <w:pPr>
              <w:widowControl w:val="0"/>
              <w:spacing w:before="279.9261474609375" w:line="240" w:lineRule="auto"/>
              <w:jc w:val="center"/>
              <w:rPr>
                <w:rFonts w:ascii="Calibri" w:cs="Calibri" w:eastAsia="Calibri" w:hAnsi="Calibri"/>
                <w:i w:val="1"/>
                <w:color w:val="333333"/>
                <w:sz w:val="22.079999923706055"/>
                <w:szCs w:val="22.079999923706055"/>
              </w:rPr>
            </w:pPr>
            <w:r w:rsidDel="00000000" w:rsidR="00000000" w:rsidRPr="00000000">
              <w:rPr>
                <w:rFonts w:ascii="Calibri" w:cs="Calibri" w:eastAsia="Calibri" w:hAnsi="Calibri"/>
                <w:i w:val="1"/>
                <w:color w:val="333333"/>
                <w:sz w:val="22.079999923706055"/>
                <w:szCs w:val="22.079999923706055"/>
                <w:rtl w:val="0"/>
              </w:rPr>
              <w:t xml:space="preserve">Prerequisite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i w:val="1"/>
                <w:sz w:val="22.079999923706055"/>
                <w:szCs w:val="22.079999923706055"/>
                <w:rtl w:val="0"/>
              </w:rPr>
              <w:t xml:space="preserve">A before B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 (SOC2072A/B)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11-12</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4.72163200378418" w:lineRule="auto"/>
              <w:ind w:left="0" w:right="220.66650390625" w:firstLine="1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Students explore fundamental political concepts such as power, equality, sustainability, and peace, in a range of contexts. Students develop an understanding of the local, national, international, and global dimensions of political activity and processes, as well as explore political issues affecting their own lives. The course helps students to understand abstract political concepts by grounding them in real world examples and case studies. It also invites comparison between these examples and case studies to ensure a wider and transnational perspective.</w:t>
            </w:r>
          </w:p>
          <w:p w:rsidR="00000000" w:rsidDel="00000000" w:rsidP="00000000" w:rsidRDefault="00000000" w:rsidRPr="00000000" w14:paraId="0000007B">
            <w:pPr>
              <w:widowControl w:val="0"/>
              <w:spacing w:line="244.72163200378418" w:lineRule="auto"/>
              <w:ind w:left="111.79412841796875" w:right="220.66650390625" w:firstLine="5.57769775390625"/>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7C">
            <w:pPr>
              <w:widowControl w:val="0"/>
              <w:spacing w:line="244.72163200378418" w:lineRule="auto"/>
              <w:ind w:left="111.79412841796875" w:right="220.66650390625" w:firstLine="5.57769775390625"/>
              <w:rPr>
                <w:rFonts w:ascii="Calibri" w:cs="Calibri" w:eastAsia="Calibri" w:hAnsi="Calibri"/>
                <w:sz w:val="19.920000076293945"/>
                <w:szCs w:val="19.920000076293945"/>
              </w:rPr>
            </w:pPr>
            <w:r w:rsidDel="00000000" w:rsidR="00000000" w:rsidRPr="00000000">
              <w:rPr>
                <w:rFonts w:ascii="Calibri" w:cs="Calibri" w:eastAsia="Calibri" w:hAnsi="Calibri"/>
                <w:b w:val="1"/>
                <w:i w:val="1"/>
                <w:sz w:val="19.920000076293945"/>
                <w:szCs w:val="19.920000076293945"/>
                <w:rtl w:val="0"/>
              </w:rPr>
              <w:t xml:space="preserve">These courses are combined and open to all students in grades 11-12.  Fee is required for the IB Exam </w:t>
            </w:r>
            <w:r w:rsidDel="00000000" w:rsidR="00000000" w:rsidRPr="00000000">
              <w:rPr>
                <w:rFonts w:ascii="Calibri" w:cs="Calibri" w:eastAsia="Calibri" w:hAnsi="Calibri"/>
                <w:b w:val="1"/>
                <w:i w:val="1"/>
                <w:sz w:val="18"/>
                <w:szCs w:val="18"/>
                <w:rtl w:val="0"/>
              </w:rPr>
              <w:t xml:space="preserve">but not required for  Honors Global Issues course.</w:t>
            </w:r>
            <w:r w:rsidDel="00000000" w:rsidR="00000000" w:rsidRPr="00000000">
              <w:rPr>
                <w:rtl w:val="0"/>
              </w:rPr>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IB Global Politics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SOC2018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11-12</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666503906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Hon. Sociology 1/2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1474609375" w:line="240" w:lineRule="auto"/>
              <w:ind w:left="0" w:right="0" w:firstLine="0"/>
              <w:jc w:val="center"/>
              <w:rPr>
                <w:rFonts w:ascii="Calibri" w:cs="Calibri" w:eastAsia="Calibri" w:hAnsi="Calibri"/>
                <w:b w:val="0"/>
                <w:i w:val="1"/>
                <w:smallCaps w:val="0"/>
                <w:strike w:val="0"/>
                <w:color w:val="333333"/>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333333"/>
                <w:sz w:val="22.079999923706055"/>
                <w:szCs w:val="22.079999923706055"/>
                <w:u w:val="none"/>
                <w:shd w:fill="auto" w:val="clear"/>
                <w:vertAlign w:val="baseline"/>
                <w:rtl w:val="0"/>
              </w:rPr>
              <w:t xml:space="preserve">Prerequisite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center"/>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i w:val="1"/>
                <w:sz w:val="22.079999923706055"/>
                <w:szCs w:val="22.079999923706055"/>
                <w:rtl w:val="0"/>
              </w:rPr>
              <w:t xml:space="preserve">1</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before </w:t>
            </w:r>
            <w:r w:rsidDel="00000000" w:rsidR="00000000" w:rsidRPr="00000000">
              <w:rPr>
                <w:rFonts w:ascii="Calibri" w:cs="Calibri" w:eastAsia="Calibri" w:hAnsi="Calibri"/>
                <w:i w:val="1"/>
                <w:sz w:val="22.079999923706055"/>
                <w:szCs w:val="22.079999923706055"/>
                <w:rtl w:val="0"/>
              </w:rPr>
              <w:t xml:space="preserve">2</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333333"/>
                <w:sz w:val="22.079999923706055"/>
                <w:szCs w:val="22.079999923706055"/>
              </w:rPr>
            </w:pPr>
            <w:r w:rsidDel="00000000" w:rsidR="00000000" w:rsidRPr="00000000">
              <w:rPr>
                <w:rFonts w:ascii="Calibri" w:cs="Calibri" w:eastAsia="Calibri" w:hAnsi="Calibri"/>
                <w:color w:val="333333"/>
                <w:sz w:val="22.079999923706055"/>
                <w:szCs w:val="22.079999923706055"/>
                <w:rtl w:val="0"/>
              </w:rPr>
              <w:t xml:space="preserve">SOC2057/ SOC2058</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ff0000"/>
                <w:sz w:val="22.079999923706055"/>
                <w:szCs w:val="22.079999923706055"/>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ff0000"/>
                <w:sz w:val="22.079999923706055"/>
                <w:szCs w:val="22.079999923706055"/>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ff0000"/>
                <w:sz w:val="22.079999923706055"/>
                <w:szCs w:val="22.079999923706055"/>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color w:val="ff0000"/>
                <w:sz w:val="22.079999923706055"/>
                <w:szCs w:val="22.079999923706055"/>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SOC2048 A/B</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72163200378418" w:lineRule="auto"/>
              <w:ind w:left="111.79412841796875" w:right="220.66650390625" w:firstLine="5.5776977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Social and cultural anthropology is the comparative study of culture and human  societies. Anthropologists seek an understanding of humankind in all its diversity.  This understanding is reached through the study of societies and cultures and the  exploration of the general principles of social and cultural life. Social and cultural  anthropology places special emphasis on comparative perspectives that challenge  cultural assumptions.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4306640625" w:line="243.2768440246582" w:lineRule="auto"/>
              <w:ind w:left="114.89990234375" w:right="356.4599609375" w:firstLine="10.04150390625"/>
              <w:jc w:val="left"/>
              <w:rPr>
                <w:rFonts w:ascii="Calibri" w:cs="Calibri" w:eastAsia="Calibri" w:hAnsi="Calibri"/>
                <w:b w:val="1"/>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These courses are combined</w:t>
            </w:r>
            <w:r w:rsidDel="00000000" w:rsidR="00000000" w:rsidRPr="00000000">
              <w:rPr>
                <w:rFonts w:ascii="Calibri" w:cs="Calibri" w:eastAsia="Calibri" w:hAnsi="Calibri"/>
                <w:b w:val="1"/>
                <w:i w:val="1"/>
                <w:sz w:val="19.920000076293945"/>
                <w:szCs w:val="19.920000076293945"/>
                <w:rtl w:val="0"/>
              </w:rPr>
              <w:t xml:space="preserve"> and open to all students in grades 11-12. </w:t>
            </w: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 Fee is required for the IB Exam </w:t>
            </w: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but not required for  Honors Sociology course.</w:t>
            </w:r>
          </w:p>
        </w:tc>
      </w:tr>
      <w:tr>
        <w:trPr>
          <w:cantSplit w:val="0"/>
          <w:trHeight w:val="108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Social and Cultural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5878906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Anthropology A/B</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17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 Psychology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SOC2069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031135559082" w:lineRule="auto"/>
              <w:ind w:left="111.79412841796875" w:right="172.4206542968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college-level course prepares students for the AP exam. Students scientifically  study behavior and investigate the psychological domains-methods of research,  biopsychology, cognitive processes, lifespan development, and sociocultural  dimensions of behavior, thinking and language, states of consciousness, individual  differences, personality and assessment, and psychological disorders and their  treatment.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115.57891845703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AP Exam.</w:t>
            </w:r>
          </w:p>
        </w:tc>
      </w:tr>
      <w:tr>
        <w:trPr>
          <w:cantSplit w:val="0"/>
          <w:trHeight w:val="172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AP Human Geography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SOC2068 A/B</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4.7212314605713" w:lineRule="auto"/>
              <w:ind w:left="111.79412841796875" w:right="84.017333984375" w:hanging="3.7847900390625"/>
              <w:rPr>
                <w:rFonts w:ascii="Calibri" w:cs="Calibri" w:eastAsia="Calibri" w:hAnsi="Calibri"/>
                <w:sz w:val="19.920000076293945"/>
                <w:szCs w:val="19.920000076293945"/>
              </w:rPr>
            </w:pPr>
            <w:r w:rsidDel="00000000" w:rsidR="00000000" w:rsidRPr="00000000">
              <w:rPr>
                <w:rFonts w:ascii="Calibri" w:cs="Calibri" w:eastAsia="Calibri" w:hAnsi="Calibri"/>
                <w:sz w:val="19.920000076293945"/>
                <w:szCs w:val="19.920000076293945"/>
                <w:rtl w:val="0"/>
              </w:rPr>
              <w:t xml:space="preserve">This college-level course introduces students to the systematic study of patterns  and processes that have shaped human understanding, use, and alteration of  Earth’s surface. Students employ spatial concepts and landscape analysis to analyze  human social organization and its environmental consequences. They also learn  about the methods and tools geographers use in their science and practice. </w:t>
            </w:r>
          </w:p>
          <w:p w:rsidR="00000000" w:rsidDel="00000000" w:rsidP="00000000" w:rsidRDefault="00000000" w:rsidRPr="00000000" w14:paraId="0000009B">
            <w:pPr>
              <w:widowControl w:val="0"/>
              <w:spacing w:line="244.7212314605713" w:lineRule="auto"/>
              <w:ind w:left="111.79412841796875" w:right="84.017333984375" w:hanging="3.7847900390625"/>
              <w:rPr>
                <w:rFonts w:ascii="Calibri" w:cs="Calibri" w:eastAsia="Calibri" w:hAnsi="Calibri"/>
                <w:b w:val="1"/>
                <w:i w:val="1"/>
                <w:sz w:val="19.920000076293945"/>
                <w:szCs w:val="19.920000076293945"/>
              </w:rPr>
            </w:pPr>
            <w:r w:rsidDel="00000000" w:rsidR="00000000" w:rsidRPr="00000000">
              <w:rPr>
                <w:rFonts w:ascii="Calibri" w:cs="Calibri" w:eastAsia="Calibri" w:hAnsi="Calibri"/>
                <w:b w:val="1"/>
                <w:i w:val="1"/>
                <w:sz w:val="19.920000076293945"/>
                <w:szCs w:val="19.920000076293945"/>
                <w:rtl w:val="0"/>
              </w:rPr>
              <w:t xml:space="preserve">Fee is required for the AP Exam.</w:t>
            </w:r>
          </w:p>
        </w:tc>
      </w:tr>
      <w:tr>
        <w:trPr>
          <w:cantSplit w:val="0"/>
          <w:trHeight w:val="1721.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IB Psychology A/B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sz w:val="22.079999923706055"/>
                <w:szCs w:val="22.079999923706055"/>
                <w:rtl w:val="0"/>
              </w:rPr>
              <w:t xml:space="preserve">SOC2044 A/B</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32330513000488" w:lineRule="auto"/>
              <w:ind w:left="119.36370849609375" w:right="78.238525390625" w:hanging="7.56958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This course focuses on the nature of human beings, appreciation of psychology,  and methods of psychological inquiry. Students study human behavior through four  psychological perspectives: behavioral, cognitive,</w:t>
            </w:r>
            <w:r w:rsidDel="00000000" w:rsidR="00000000" w:rsidRPr="00000000">
              <w:rPr>
                <w:rFonts w:ascii="Calibri" w:cs="Calibri" w:eastAsia="Calibri" w:hAnsi="Calibri"/>
                <w:sz w:val="19.920000076293945"/>
                <w:szCs w:val="19.920000076293945"/>
                <w:rtl w:val="0"/>
              </w:rPr>
              <w:t xml:space="preserve"> and biological</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Students also study research design, methods, statistics, and  ethical issues in psychological research and application and undertake one  internally assessed research study.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534423828125" w:line="240" w:lineRule="auto"/>
              <w:ind w:left="115.57891845703125" w:right="0" w:firstLine="0"/>
              <w:jc w:val="left"/>
              <w:rPr>
                <w:rFonts w:ascii="Calibri" w:cs="Calibri" w:eastAsia="Calibri" w:hAnsi="Calibri"/>
                <w:b w:val="1"/>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Fee is required for the IB Exam.</w:t>
            </w:r>
          </w:p>
        </w:tc>
      </w:tr>
    </w:tb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Hon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Honors level AP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Advanced Placement IB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International Baccalaureate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98669433594" w:line="240" w:lineRule="auto"/>
        <w:ind w:left="10.540809631347656"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For any other options and questions please see</w:t>
      </w:r>
      <w:r w:rsidDel="00000000" w:rsidR="00000000" w:rsidRPr="00000000">
        <w:rPr>
          <w:rFonts w:ascii="Calibri" w:cs="Calibri" w:eastAsia="Calibri" w:hAnsi="Calibri"/>
          <w:b w:val="1"/>
          <w:i w:val="1"/>
          <w:smallCaps w:val="0"/>
          <w:strike w:val="0"/>
          <w:color w:val="ff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1"/>
          <w:smallCaps w:val="0"/>
          <w:strike w:val="0"/>
          <w:sz w:val="22.079999923706055"/>
          <w:szCs w:val="22.079999923706055"/>
          <w:u w:val="none"/>
          <w:shd w:fill="auto" w:val="clear"/>
          <w:vertAlign w:val="baseline"/>
          <w:rtl w:val="0"/>
        </w:rPr>
        <w:t xml:space="preserve">M</w:t>
      </w:r>
      <w:r w:rsidDel="00000000" w:rsidR="00000000" w:rsidRPr="00000000">
        <w:rPr>
          <w:rFonts w:ascii="Calibri" w:cs="Calibri" w:eastAsia="Calibri" w:hAnsi="Calibri"/>
          <w:b w:val="1"/>
          <w:i w:val="1"/>
          <w:sz w:val="22.079999923706055"/>
          <w:szCs w:val="22.079999923706055"/>
          <w:rtl w:val="0"/>
        </w:rPr>
        <w:t xml:space="preserve">r. Michael Celenza</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 Resource Teacher (RT), for guidance and information.</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614.8807907104492" w:top="554.400634765625" w:left="571.1999893188477" w:right="595.599365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